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9" w:rsidRDefault="00F33CF9" w:rsidP="00F33CF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Статьей 13.3 Федерального закона «О противодействии коррупции» предусмотрена обязанность организаций принимать меры по предупреждению коррупции.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Так, организации обязаны разрабатывать и принимать меры по предупреждению коррупции.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Меры по предупреждению коррупции, принимаемые в организации, могут включать: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2) сотрудничество организации с правоохранительными органами;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5) предотвращение и урегулирование конфликта интересов;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</w:p>
    <w:p w:rsidR="00F33CF9" w:rsidRDefault="00F33CF9" w:rsidP="00F33CF9">
      <w:pPr>
        <w:autoSpaceDE w:val="0"/>
        <w:autoSpaceDN w:val="0"/>
        <w:adjustRightInd w:val="0"/>
        <w:jc w:val="both"/>
      </w:pPr>
      <w:r>
        <w:t xml:space="preserve">         При этом</w:t>
      </w:r>
      <w:proofErr w:type="gramStart"/>
      <w:r>
        <w:t>,</w:t>
      </w:r>
      <w:proofErr w:type="gramEnd"/>
      <w:r>
        <w:t xml:space="preserve"> законодатель установил обязанность принимать меры по предупреждению коррупции всех организаций независимо от форм собственности и сфер деятельности.</w:t>
      </w: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autoSpaceDE w:val="0"/>
        <w:autoSpaceDN w:val="0"/>
        <w:adjustRightInd w:val="0"/>
        <w:ind w:firstLine="540"/>
        <w:jc w:val="both"/>
      </w:pPr>
      <w:r>
        <w:t xml:space="preserve">Во исполнение указанных положений закона Министерством труда и социальной защиты РФ разработаны Методические </w:t>
      </w:r>
      <w:hyperlink r:id="rId5" w:history="1">
        <w:r w:rsidRPr="00236525">
          <w:rPr>
            <w:color w:val="000000"/>
          </w:rPr>
          <w:t>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коррупции.</w:t>
      </w:r>
    </w:p>
    <w:p w:rsidR="00F33CF9" w:rsidRDefault="00F33CF9" w:rsidP="00F33CF9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Целью данных Методических </w:t>
      </w:r>
      <w:hyperlink r:id="rId6" w:history="1">
        <w:r w:rsidRPr="00E211D2">
          <w:rPr>
            <w:color w:val="000000"/>
          </w:rPr>
          <w:t>рекомендаций</w:t>
        </w:r>
      </w:hyperlink>
      <w:r>
        <w:t xml:space="preserve">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 </w:t>
      </w:r>
    </w:p>
    <w:p w:rsidR="00F33CF9" w:rsidRDefault="00F33CF9" w:rsidP="00F33CF9">
      <w:pPr>
        <w:autoSpaceDE w:val="0"/>
        <w:autoSpaceDN w:val="0"/>
        <w:adjustRightInd w:val="0"/>
        <w:spacing w:before="240"/>
        <w:ind w:firstLine="540"/>
        <w:jc w:val="both"/>
      </w:pPr>
      <w:r>
        <w:t>К основным задачам Методических рекомендаций относятся: информирование организаций о нормативно-правовом обеспечении работы по противодействию коррупции и ответственности за совершение коррупционных правонарушений; определение основных принципов противодействия коррупции в организациях; 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F33CF9" w:rsidRDefault="00F33CF9" w:rsidP="00F33CF9">
      <w:pPr>
        <w:autoSpaceDE w:val="0"/>
        <w:autoSpaceDN w:val="0"/>
        <w:adjustRightInd w:val="0"/>
        <w:spacing w:before="240"/>
        <w:jc w:val="both"/>
      </w:pPr>
      <w:r>
        <w:t>Приложение: Методические рекомендации.</w:t>
      </w: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F33CF9" w:rsidRDefault="00F33CF9" w:rsidP="00F33CF9">
      <w:pPr>
        <w:widowControl w:val="0"/>
        <w:autoSpaceDE w:val="0"/>
        <w:autoSpaceDN w:val="0"/>
        <w:adjustRightInd w:val="0"/>
        <w:jc w:val="both"/>
        <w:outlineLvl w:val="0"/>
      </w:pPr>
    </w:p>
    <w:p w:rsidR="003E0C12" w:rsidRDefault="003E0C12">
      <w:bookmarkStart w:id="0" w:name="_GoBack"/>
      <w:bookmarkEnd w:id="0"/>
    </w:p>
    <w:sectPr w:rsidR="003E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D"/>
    <w:rsid w:val="003E0C12"/>
    <w:rsid w:val="006522AD"/>
    <w:rsid w:val="00F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BAA9FE5CC33C0605016C6FC8FB53E9ED1F93CD20F98D338A23E1631vBy7J" TargetMode="External"/><Relationship Id="rId5" Type="http://schemas.openxmlformats.org/officeDocument/2006/relationships/hyperlink" Target="consultantplus://offline/ref=FEFBAA9FE5CC33C0605016C6FC8FB53E9ED1F93CD20F98D338A23E1631vBy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2018-09-13T02:21:00Z</dcterms:created>
  <dcterms:modified xsi:type="dcterms:W3CDTF">2018-09-13T02:21:00Z</dcterms:modified>
</cp:coreProperties>
</file>